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6D" w:rsidRPr="009F524A" w:rsidRDefault="009F524A" w:rsidP="009F52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F524A">
        <w:rPr>
          <w:rFonts w:ascii="Arial" w:hAnsi="Arial" w:cs="Arial"/>
          <w:b/>
          <w:sz w:val="24"/>
          <w:szCs w:val="24"/>
        </w:rPr>
        <w:t>Bibliografi</w:t>
      </w:r>
      <w:proofErr w:type="spellEnd"/>
      <w:r w:rsidRPr="009F524A">
        <w:rPr>
          <w:rFonts w:ascii="Arial" w:hAnsi="Arial" w:cs="Arial"/>
          <w:b/>
          <w:sz w:val="24"/>
          <w:szCs w:val="24"/>
        </w:rPr>
        <w:t xml:space="preserve"> / </w:t>
      </w:r>
      <w:proofErr w:type="spellStart"/>
      <w:r w:rsidRPr="009F524A">
        <w:rPr>
          <w:rFonts w:ascii="Arial" w:hAnsi="Arial" w:cs="Arial"/>
          <w:b/>
          <w:sz w:val="24"/>
          <w:szCs w:val="24"/>
        </w:rPr>
        <w:t>Rujukan</w:t>
      </w:r>
      <w:proofErr w:type="spellEnd"/>
    </w:p>
    <w:p w:rsidR="009F524A" w:rsidRPr="009F524A" w:rsidRDefault="009F524A" w:rsidP="009F524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F524A" w:rsidRPr="009F524A" w:rsidRDefault="009F524A" w:rsidP="009F524A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9F524A">
        <w:rPr>
          <w:rFonts w:ascii="Arial" w:hAnsi="Arial" w:cs="Arial"/>
          <w:b/>
          <w:i/>
          <w:sz w:val="24"/>
          <w:szCs w:val="24"/>
        </w:rPr>
        <w:t xml:space="preserve">SUMBER: </w:t>
      </w:r>
      <w:proofErr w:type="spellStart"/>
      <w:r w:rsidRPr="009F524A">
        <w:rPr>
          <w:rFonts w:ascii="Arial" w:hAnsi="Arial" w:cs="Arial"/>
          <w:b/>
          <w:i/>
          <w:sz w:val="24"/>
          <w:szCs w:val="24"/>
        </w:rPr>
        <w:t>B</w:t>
      </w:r>
      <w:r w:rsidR="00D5058A">
        <w:rPr>
          <w:rFonts w:ascii="Arial" w:hAnsi="Arial" w:cs="Arial"/>
          <w:b/>
          <w:i/>
          <w:sz w:val="24"/>
          <w:szCs w:val="24"/>
        </w:rPr>
        <w:t>uku</w:t>
      </w:r>
      <w:proofErr w:type="spellEnd"/>
    </w:p>
    <w:sdt>
      <w:sdtPr>
        <w:rPr>
          <w:rFonts w:ascii="Arial" w:hAnsi="Arial" w:cs="Arial"/>
          <w:color w:val="FF0000"/>
          <w:sz w:val="24"/>
          <w:szCs w:val="24"/>
        </w:rPr>
        <w:id w:val="-575588251"/>
        <w:placeholder>
          <w:docPart w:val="DefaultPlaceholder_1082065158"/>
        </w:placeholder>
      </w:sdtPr>
      <w:sdtContent>
        <w:p w:rsidR="006725AA" w:rsidRPr="00AC77BE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  <w:proofErr w:type="gramStart"/>
          <w:r w:rsidRPr="00AC77BE">
            <w:rPr>
              <w:rFonts w:ascii="Arial" w:hAnsi="Arial" w:cs="Arial"/>
              <w:color w:val="FF0000"/>
              <w:sz w:val="24"/>
              <w:szCs w:val="24"/>
            </w:rPr>
            <w:t>Allen, T. (1974).</w:t>
          </w:r>
          <w:proofErr w:type="gramEnd"/>
          <w:r w:rsidRPr="00AC77BE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gramStart"/>
          <w:r w:rsidRPr="00AC77BE">
            <w:rPr>
              <w:rFonts w:ascii="Arial" w:hAnsi="Arial" w:cs="Arial"/>
              <w:i/>
              <w:color w:val="7030A0"/>
              <w:sz w:val="24"/>
              <w:szCs w:val="24"/>
            </w:rPr>
            <w:t>Vanishing wildlife of North America</w:t>
          </w:r>
          <w:r w:rsidRPr="00AC77BE">
            <w:rPr>
              <w:rFonts w:ascii="Arial" w:hAnsi="Arial" w:cs="Arial"/>
              <w:color w:val="7030A0"/>
              <w:sz w:val="24"/>
              <w:szCs w:val="24"/>
            </w:rPr>
            <w:t>.</w:t>
          </w:r>
          <w:proofErr w:type="gramEnd"/>
          <w:r w:rsidRPr="00AC77BE">
            <w:rPr>
              <w:rFonts w:ascii="Arial" w:hAnsi="Arial" w:cs="Arial"/>
              <w:color w:val="FF0000"/>
              <w:sz w:val="24"/>
              <w:szCs w:val="24"/>
            </w:rPr>
            <w:t xml:space="preserve"> Washington, D.C.: National Geographic Society.</w:t>
          </w:r>
        </w:p>
        <w:p w:rsidR="006725AA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  <w:proofErr w:type="spellStart"/>
          <w:r w:rsidRPr="00AC77BE">
            <w:rPr>
              <w:rFonts w:ascii="Arial" w:hAnsi="Arial" w:cs="Arial"/>
              <w:color w:val="FF0000"/>
              <w:sz w:val="24"/>
              <w:szCs w:val="24"/>
            </w:rPr>
            <w:t>Boorstin</w:t>
          </w:r>
          <w:proofErr w:type="spellEnd"/>
          <w:r w:rsidRPr="00AC77BE">
            <w:rPr>
              <w:rFonts w:ascii="Arial" w:hAnsi="Arial" w:cs="Arial"/>
              <w:color w:val="FF0000"/>
              <w:sz w:val="24"/>
              <w:szCs w:val="24"/>
            </w:rPr>
            <w:t xml:space="preserve">, D. (1992). </w:t>
          </w:r>
          <w:r w:rsidRPr="00AC77BE">
            <w:rPr>
              <w:rFonts w:ascii="Arial" w:hAnsi="Arial" w:cs="Arial"/>
              <w:i/>
              <w:color w:val="403152" w:themeColor="accent4" w:themeShade="80"/>
              <w:sz w:val="24"/>
              <w:szCs w:val="24"/>
            </w:rPr>
            <w:t>The creators: A history of the heroes of the imagination</w:t>
          </w:r>
          <w:r w:rsidRPr="00AC77BE">
            <w:rPr>
              <w:rFonts w:ascii="Arial" w:hAnsi="Arial" w:cs="Arial"/>
              <w:color w:val="FF0000"/>
              <w:sz w:val="24"/>
              <w:szCs w:val="24"/>
            </w:rPr>
            <w:t>. New York: Random House.</w:t>
          </w:r>
        </w:p>
        <w:p w:rsidR="006725AA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  <w:proofErr w:type="spellStart"/>
          <w:proofErr w:type="gramStart"/>
          <w:r>
            <w:rPr>
              <w:rFonts w:ascii="Arial" w:hAnsi="Arial" w:cs="Arial"/>
              <w:color w:val="FF0000"/>
              <w:sz w:val="24"/>
              <w:szCs w:val="24"/>
            </w:rPr>
            <w:t>Nicol</w:t>
          </w:r>
          <w:proofErr w:type="spell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, A. M., &amp; </w:t>
          </w:r>
          <w:proofErr w:type="spellStart"/>
          <w:r>
            <w:rPr>
              <w:rFonts w:ascii="Arial" w:hAnsi="Arial" w:cs="Arial"/>
              <w:color w:val="FF0000"/>
              <w:sz w:val="24"/>
              <w:szCs w:val="24"/>
            </w:rPr>
            <w:t>Pexman</w:t>
          </w:r>
          <w:proofErr w:type="spellEnd"/>
          <w:r>
            <w:rPr>
              <w:rFonts w:ascii="Arial" w:hAnsi="Arial" w:cs="Arial"/>
              <w:color w:val="FF0000"/>
              <w:sz w:val="24"/>
              <w:szCs w:val="24"/>
            </w:rPr>
            <w:t>, P. M. (1999).</w:t>
          </w:r>
          <w:proofErr w:type="gram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gramStart"/>
          <w:r w:rsidRPr="00AC77BE">
            <w:rPr>
              <w:rFonts w:ascii="Arial" w:hAnsi="Arial" w:cs="Arial"/>
              <w:i/>
              <w:color w:val="7030A0"/>
              <w:sz w:val="24"/>
              <w:szCs w:val="24"/>
            </w:rPr>
            <w:t xml:space="preserve">Presenting you findings: A practical guide for </w:t>
          </w:r>
          <w:proofErr w:type="spellStart"/>
          <w:r w:rsidRPr="00AC77BE">
            <w:rPr>
              <w:rFonts w:ascii="Arial" w:hAnsi="Arial" w:cs="Arial"/>
              <w:i/>
              <w:color w:val="7030A0"/>
              <w:sz w:val="24"/>
              <w:szCs w:val="24"/>
            </w:rPr>
            <w:t>ceating</w:t>
          </w:r>
          <w:proofErr w:type="spellEnd"/>
          <w:r w:rsidRPr="00AC77BE">
            <w:rPr>
              <w:rFonts w:ascii="Arial" w:hAnsi="Arial" w:cs="Arial"/>
              <w:i/>
              <w:color w:val="7030A0"/>
              <w:sz w:val="24"/>
              <w:szCs w:val="24"/>
            </w:rPr>
            <w:t xml:space="preserve"> tables</w:t>
          </w:r>
          <w:r w:rsidRPr="00AC77BE">
            <w:rPr>
              <w:rFonts w:ascii="Arial" w:hAnsi="Arial" w:cs="Arial"/>
              <w:color w:val="7030A0"/>
              <w:sz w:val="24"/>
              <w:szCs w:val="24"/>
            </w:rPr>
            <w:t>.</w:t>
          </w:r>
          <w:proofErr w:type="gram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 Washington, DC: American </w:t>
          </w:r>
          <w:proofErr w:type="spellStart"/>
          <w:r>
            <w:rPr>
              <w:rFonts w:ascii="Arial" w:hAnsi="Arial" w:cs="Arial"/>
              <w:color w:val="FF0000"/>
              <w:sz w:val="24"/>
              <w:szCs w:val="24"/>
            </w:rPr>
            <w:t>Pyslogical</w:t>
          </w:r>
          <w:proofErr w:type="spell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color w:val="FF0000"/>
              <w:sz w:val="24"/>
              <w:szCs w:val="24"/>
            </w:rPr>
            <w:t>Associaton</w:t>
          </w:r>
          <w:proofErr w:type="spellEnd"/>
          <w:r>
            <w:rPr>
              <w:rFonts w:ascii="Arial" w:hAnsi="Arial" w:cs="Arial"/>
              <w:color w:val="FF0000"/>
              <w:sz w:val="24"/>
              <w:szCs w:val="24"/>
            </w:rPr>
            <w:t>.</w:t>
          </w:r>
        </w:p>
        <w:p w:rsidR="006725AA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</w:sdtContent>
    </w:sdt>
    <w:p w:rsidR="00AC77BE" w:rsidRPr="00AC77BE" w:rsidRDefault="00AC77BE" w:rsidP="00AC77BE">
      <w:pPr>
        <w:spacing w:after="100" w:afterAutospacing="1" w:line="240" w:lineRule="auto"/>
        <w:ind w:left="709" w:hanging="709"/>
        <w:rPr>
          <w:rFonts w:ascii="Arial" w:hAnsi="Arial" w:cs="Arial"/>
          <w:b/>
          <w:i/>
          <w:color w:val="FF0000"/>
          <w:sz w:val="24"/>
          <w:szCs w:val="24"/>
        </w:rPr>
      </w:pPr>
      <w:r w:rsidRPr="00AC77BE">
        <w:rPr>
          <w:rFonts w:ascii="Arial" w:hAnsi="Arial" w:cs="Arial"/>
          <w:b/>
          <w:i/>
          <w:sz w:val="24"/>
          <w:szCs w:val="24"/>
        </w:rPr>
        <w:t xml:space="preserve">SUMBER: </w:t>
      </w:r>
      <w:proofErr w:type="spellStart"/>
      <w:r w:rsidRPr="00AC77BE">
        <w:rPr>
          <w:rFonts w:ascii="Arial" w:hAnsi="Arial" w:cs="Arial"/>
          <w:b/>
          <w:i/>
          <w:sz w:val="24"/>
          <w:szCs w:val="24"/>
        </w:rPr>
        <w:t>Arikel</w:t>
      </w:r>
      <w:proofErr w:type="spellEnd"/>
      <w:r w:rsidRPr="00AC77B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C77BE">
        <w:rPr>
          <w:rFonts w:ascii="Arial" w:hAnsi="Arial" w:cs="Arial"/>
          <w:b/>
          <w:i/>
          <w:sz w:val="24"/>
          <w:szCs w:val="24"/>
        </w:rPr>
        <w:t>Majalah</w:t>
      </w:r>
      <w:proofErr w:type="spellEnd"/>
      <w:r w:rsidRPr="00AC77B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C77BE">
        <w:rPr>
          <w:rFonts w:ascii="Arial" w:hAnsi="Arial" w:cs="Arial"/>
          <w:b/>
          <w:i/>
          <w:sz w:val="24"/>
          <w:szCs w:val="24"/>
        </w:rPr>
        <w:t>A</w:t>
      </w:r>
      <w:bookmarkStart w:id="0" w:name="_GoBack"/>
      <w:bookmarkEnd w:id="0"/>
      <w:r w:rsidRPr="00AC77BE">
        <w:rPr>
          <w:rFonts w:ascii="Arial" w:hAnsi="Arial" w:cs="Arial"/>
          <w:b/>
          <w:i/>
          <w:sz w:val="24"/>
          <w:szCs w:val="24"/>
        </w:rPr>
        <w:t>tau</w:t>
      </w:r>
      <w:proofErr w:type="spellEnd"/>
      <w:r w:rsidRPr="00AC77B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C77BE">
        <w:rPr>
          <w:rFonts w:ascii="Arial" w:hAnsi="Arial" w:cs="Arial"/>
          <w:b/>
          <w:i/>
          <w:sz w:val="24"/>
          <w:szCs w:val="24"/>
        </w:rPr>
        <w:t>Surat</w:t>
      </w:r>
      <w:proofErr w:type="spellEnd"/>
      <w:r w:rsidRPr="00AC77B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AC77BE">
        <w:rPr>
          <w:rFonts w:ascii="Arial" w:hAnsi="Arial" w:cs="Arial"/>
          <w:b/>
          <w:i/>
          <w:sz w:val="24"/>
          <w:szCs w:val="24"/>
        </w:rPr>
        <w:t>Khabar</w:t>
      </w:r>
      <w:proofErr w:type="spellEnd"/>
    </w:p>
    <w:sdt>
      <w:sdtPr>
        <w:rPr>
          <w:rFonts w:ascii="Arial" w:hAnsi="Arial" w:cs="Arial"/>
          <w:color w:val="FF0000"/>
          <w:sz w:val="24"/>
          <w:szCs w:val="24"/>
        </w:rPr>
        <w:id w:val="-473765528"/>
        <w:placeholder>
          <w:docPart w:val="DefaultPlaceholder_1082065158"/>
        </w:placeholder>
      </w:sdtPr>
      <w:sdtContent>
        <w:p w:rsidR="006725AA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  <w:r w:rsidRPr="00AC77BE">
            <w:rPr>
              <w:rFonts w:ascii="Arial" w:hAnsi="Arial" w:cs="Arial"/>
              <w:color w:val="FF0000"/>
              <w:sz w:val="24"/>
              <w:szCs w:val="24"/>
            </w:rPr>
            <w:t>Harlow, H. F. (1983</w:t>
          </w:r>
          <w:r w:rsidRPr="008C69B4">
            <w:rPr>
              <w:rFonts w:ascii="Arial" w:hAnsi="Arial" w:cs="Arial"/>
              <w:color w:val="FF0000"/>
              <w:sz w:val="24"/>
              <w:szCs w:val="24"/>
            </w:rPr>
            <w:t xml:space="preserve">). </w:t>
          </w:r>
          <w:proofErr w:type="spellStart"/>
          <w:proofErr w:type="gramStart"/>
          <w:r w:rsidRPr="008C69B4">
            <w:rPr>
              <w:rFonts w:ascii="Arial" w:hAnsi="Arial" w:cs="Arial"/>
              <w:color w:val="FF0000"/>
              <w:sz w:val="24"/>
              <w:szCs w:val="24"/>
            </w:rPr>
            <w:t>Fundemantals</w:t>
          </w:r>
          <w:proofErr w:type="spellEnd"/>
          <w:r w:rsidRPr="008C69B4">
            <w:rPr>
              <w:rFonts w:ascii="Arial" w:hAnsi="Arial" w:cs="Arial"/>
              <w:color w:val="FF0000"/>
              <w:sz w:val="24"/>
              <w:szCs w:val="24"/>
            </w:rPr>
            <w:t xml:space="preserve"> for preparing psychology journal articles.</w:t>
          </w:r>
          <w:proofErr w:type="gramEnd"/>
          <w:r w:rsidRPr="00AC77BE"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r w:rsidRPr="00AC77BE">
            <w:rPr>
              <w:rFonts w:ascii="Arial" w:hAnsi="Arial" w:cs="Arial"/>
              <w:i/>
              <w:color w:val="7030A0"/>
              <w:sz w:val="24"/>
              <w:szCs w:val="24"/>
            </w:rPr>
            <w:t>Journal of Comparative and Physiological Psychology</w:t>
          </w:r>
          <w:r>
            <w:rPr>
              <w:rFonts w:ascii="Arial" w:hAnsi="Arial" w:cs="Arial"/>
              <w:color w:val="FF0000"/>
              <w:sz w:val="24"/>
              <w:szCs w:val="24"/>
            </w:rPr>
            <w:t>, 55, 893-896.</w:t>
          </w: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</w:sdtContent>
    </w:sdt>
    <w:p w:rsidR="00D5058A" w:rsidRDefault="00D5058A" w:rsidP="00AC77BE">
      <w:pPr>
        <w:spacing w:after="100" w:afterAutospacing="1" w:line="240" w:lineRule="auto"/>
        <w:ind w:left="709" w:hanging="709"/>
        <w:rPr>
          <w:rFonts w:ascii="Arial" w:hAnsi="Arial" w:cs="Arial"/>
          <w:b/>
          <w:i/>
          <w:sz w:val="24"/>
          <w:szCs w:val="24"/>
        </w:rPr>
      </w:pPr>
      <w:r w:rsidRPr="00AC77BE">
        <w:rPr>
          <w:rFonts w:ascii="Arial" w:hAnsi="Arial" w:cs="Arial"/>
          <w:b/>
          <w:i/>
          <w:sz w:val="24"/>
          <w:szCs w:val="24"/>
        </w:rPr>
        <w:t>SUMBER:</w:t>
      </w:r>
      <w:r>
        <w:rPr>
          <w:rFonts w:ascii="Arial" w:hAnsi="Arial" w:cs="Arial"/>
          <w:b/>
          <w:i/>
          <w:sz w:val="24"/>
          <w:szCs w:val="24"/>
        </w:rPr>
        <w:t xml:space="preserve"> Website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Atau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Webpage</w:t>
      </w:r>
    </w:p>
    <w:sdt>
      <w:sdtPr>
        <w:rPr>
          <w:rFonts w:ascii="Arial" w:hAnsi="Arial" w:cs="Arial"/>
          <w:color w:val="FF0000"/>
          <w:sz w:val="24"/>
          <w:szCs w:val="24"/>
        </w:rPr>
        <w:id w:val="-608734981"/>
        <w:placeholder>
          <w:docPart w:val="DefaultPlaceholder_1082065158"/>
        </w:placeholder>
      </w:sdtPr>
      <w:sdtContent>
        <w:p w:rsidR="006725AA" w:rsidRDefault="006725AA" w:rsidP="006725AA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color w:val="FF0000"/>
              <w:sz w:val="24"/>
              <w:szCs w:val="24"/>
            </w:rPr>
            <w:t>Devitt</w:t>
          </w:r>
          <w:proofErr w:type="spell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, T. (2001, August 2). Lighting injures four at music festival. </w:t>
          </w:r>
          <w:r w:rsidRPr="00D5058A">
            <w:rPr>
              <w:rFonts w:ascii="Arial" w:hAnsi="Arial" w:cs="Arial"/>
              <w:i/>
              <w:color w:val="7030A0"/>
              <w:sz w:val="24"/>
              <w:szCs w:val="24"/>
            </w:rPr>
            <w:t>The Why?</w:t>
          </w:r>
          <w:r>
            <w:rPr>
              <w:rFonts w:ascii="Arial" w:hAnsi="Arial" w:cs="Arial"/>
              <w:color w:val="FF0000"/>
              <w:sz w:val="24"/>
              <w:szCs w:val="24"/>
            </w:rPr>
            <w:t xml:space="preserve"> </w:t>
          </w:r>
          <w:proofErr w:type="gramStart"/>
          <w:r>
            <w:rPr>
              <w:rFonts w:ascii="Arial" w:hAnsi="Arial" w:cs="Arial"/>
              <w:color w:val="FF0000"/>
              <w:sz w:val="24"/>
              <w:szCs w:val="24"/>
            </w:rPr>
            <w:t>Files.</w:t>
          </w:r>
          <w:proofErr w:type="gram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 Retrieved January 23, 2002</w:t>
          </w:r>
          <w:proofErr w:type="gramStart"/>
          <w:r>
            <w:rPr>
              <w:rFonts w:ascii="Arial" w:hAnsi="Arial" w:cs="Arial"/>
              <w:color w:val="FF0000"/>
              <w:sz w:val="24"/>
              <w:szCs w:val="24"/>
            </w:rPr>
            <w:t>,  from</w:t>
          </w:r>
          <w:proofErr w:type="gramEnd"/>
          <w:r>
            <w:rPr>
              <w:rFonts w:ascii="Arial" w:hAnsi="Arial" w:cs="Arial"/>
              <w:color w:val="FF0000"/>
              <w:sz w:val="24"/>
              <w:szCs w:val="24"/>
            </w:rPr>
            <w:t xml:space="preserve"> htti://whyfiles.org/137lighting/index.html</w:t>
          </w:r>
        </w:p>
        <w:p w:rsidR="006725AA" w:rsidRDefault="006725AA" w:rsidP="00AC77BE">
          <w:pPr>
            <w:spacing w:after="100" w:afterAutospacing="1" w:line="240" w:lineRule="auto"/>
            <w:ind w:left="709" w:hanging="709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6725AA">
          <w:pPr>
            <w:spacing w:after="100" w:afterAutospacing="1" w:line="240" w:lineRule="auto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6725AA">
          <w:pPr>
            <w:spacing w:after="100" w:afterAutospacing="1" w:line="240" w:lineRule="auto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6725AA">
          <w:pPr>
            <w:spacing w:after="100" w:afterAutospacing="1" w:line="240" w:lineRule="auto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6725AA" w:rsidRDefault="006725AA" w:rsidP="006725AA">
          <w:pPr>
            <w:spacing w:after="100" w:afterAutospacing="1" w:line="240" w:lineRule="auto"/>
            <w:rPr>
              <w:rFonts w:ascii="Arial" w:hAnsi="Arial" w:cs="Arial"/>
              <w:color w:val="FF0000"/>
              <w:sz w:val="24"/>
              <w:szCs w:val="24"/>
            </w:rPr>
          </w:pPr>
        </w:p>
        <w:p w:rsidR="00741173" w:rsidRPr="006725AA" w:rsidRDefault="006725AA" w:rsidP="006725AA">
          <w:pPr>
            <w:spacing w:after="100" w:afterAutospacing="1" w:line="240" w:lineRule="auto"/>
            <w:rPr>
              <w:rFonts w:ascii="Arial" w:hAnsi="Arial" w:cs="Arial"/>
              <w:color w:val="FF0000"/>
              <w:sz w:val="24"/>
              <w:szCs w:val="24"/>
            </w:rPr>
          </w:pPr>
        </w:p>
      </w:sdtContent>
    </w:sdt>
    <w:sectPr w:rsidR="00741173" w:rsidRPr="006725AA" w:rsidSect="000639F2">
      <w:pgSz w:w="12240" w:h="15840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F2"/>
    <w:rsid w:val="000639F2"/>
    <w:rsid w:val="006725AA"/>
    <w:rsid w:val="00741173"/>
    <w:rsid w:val="008C69B4"/>
    <w:rsid w:val="009F524A"/>
    <w:rsid w:val="00AC77BE"/>
    <w:rsid w:val="00D5058A"/>
    <w:rsid w:val="00D7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5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5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1A13-1446-401B-9FC6-D3ADC5AC509C}"/>
      </w:docPartPr>
      <w:docPartBody>
        <w:p w:rsidR="00000000" w:rsidRDefault="00340CFD">
          <w:r w:rsidRPr="004D78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FD"/>
    <w:rsid w:val="00340CFD"/>
    <w:rsid w:val="004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CF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C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Moriza Binti Fikri</dc:creator>
  <cp:lastModifiedBy>Moriza Binti Fikri</cp:lastModifiedBy>
  <cp:revision>3</cp:revision>
  <dcterms:created xsi:type="dcterms:W3CDTF">2014-04-08T00:30:00Z</dcterms:created>
  <dcterms:modified xsi:type="dcterms:W3CDTF">2014-04-13T23:57:00Z</dcterms:modified>
</cp:coreProperties>
</file>